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EFC" w:rsidRDefault="0089578D">
      <w:pPr>
        <w:pStyle w:val="2"/>
        <w:tabs>
          <w:tab w:val="left" w:pos="5387"/>
          <w:tab w:val="left" w:pos="9356"/>
        </w:tabs>
        <w:spacing w:before="0" w:after="0" w:line="235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8" w:tooltip="file:///\\mfbl03\post_all\MashB\2018%20год\Для%20сайта%20(ЗСО%20от%2028.11.2017%20№%20115-ЗСО%20)\ЗСО%20Об_областном_бюджете_на_2018_год_и_на_плановый_период_2019_и_2020_годов%20от%2028.11.2017%20года%20№%20115-ЗСО.docx" w:history="1">
        <w:r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F40EFC" w:rsidRDefault="00F40EFC">
      <w:pPr>
        <w:spacing w:line="235" w:lineRule="auto"/>
        <w:rPr>
          <w:rFonts w:ascii="PT Astra Serif" w:hAnsi="PT Astra Serif"/>
          <w:sz w:val="28"/>
          <w:szCs w:val="28"/>
        </w:rPr>
      </w:pPr>
    </w:p>
    <w:p w:rsidR="00F40EFC" w:rsidRDefault="0089578D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  <w:proofErr w:type="gramEnd"/>
    </w:p>
    <w:p w:rsidR="00F40EFC" w:rsidRDefault="0089578D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программам области и непрограммным направлениям деятельности), группам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видов расходов классификации расходов областного бюджета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на 2026 год и на плановый период 2027 и 2028 годов</w:t>
      </w:r>
    </w:p>
    <w:p w:rsidR="00F40EFC" w:rsidRDefault="00F40EFC">
      <w:pPr>
        <w:spacing w:line="235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F40EFC" w:rsidRDefault="0089578D">
      <w:pPr>
        <w:spacing w:line="235" w:lineRule="auto"/>
        <w:ind w:right="-709"/>
        <w:jc w:val="right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F40EFC">
        <w:trPr>
          <w:trHeight w:val="77"/>
        </w:trPr>
        <w:tc>
          <w:tcPr>
            <w:tcW w:w="5813" w:type="dxa"/>
          </w:tcPr>
          <w:p w:rsidR="00F40EFC" w:rsidRDefault="0089578D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F40EFC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F40EFC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984" w:type="dxa"/>
          </w:tcPr>
          <w:p w:rsidR="00F40EFC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F40EFC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F40EFC" w:rsidRDefault="0089578D">
            <w:pPr>
              <w:spacing w:line="23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F40EFC" w:rsidRDefault="0089578D">
            <w:pPr>
              <w:spacing w:line="23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7 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F40EFC" w:rsidRDefault="0089578D">
            <w:pPr>
              <w:spacing w:line="23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F40EFC" w:rsidRDefault="00F40EFC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F40EFC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FC" w:rsidRDefault="0089578D">
            <w:pPr>
              <w:keepNext/>
              <w:tabs>
                <w:tab w:val="left" w:pos="5387"/>
                <w:tab w:val="left" w:pos="10348"/>
              </w:tabs>
              <w:spacing w:line="235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Default="0089578D">
            <w:pPr>
              <w:keepNext/>
              <w:tabs>
                <w:tab w:val="left" w:pos="5387"/>
                <w:tab w:val="left" w:pos="10348"/>
              </w:tabs>
              <w:spacing w:line="235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Default="0089578D">
            <w:pPr>
              <w:keepNext/>
              <w:tabs>
                <w:tab w:val="left" w:pos="5387"/>
                <w:tab w:val="left" w:pos="10348"/>
              </w:tabs>
              <w:spacing w:line="235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Default="0089578D">
            <w:pPr>
              <w:keepNext/>
              <w:tabs>
                <w:tab w:val="left" w:pos="5387"/>
                <w:tab w:val="left" w:pos="10348"/>
              </w:tabs>
              <w:spacing w:line="235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Default="0089578D">
            <w:pPr>
              <w:keepNext/>
              <w:tabs>
                <w:tab w:val="left" w:pos="5387"/>
                <w:tab w:val="left" w:pos="10348"/>
              </w:tabs>
              <w:spacing w:line="235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Default="0089578D">
            <w:pPr>
              <w:keepNext/>
              <w:tabs>
                <w:tab w:val="left" w:pos="5387"/>
                <w:tab w:val="left" w:pos="10348"/>
              </w:tabs>
              <w:spacing w:line="235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Default="0089578D">
            <w:pPr>
              <w:keepNext/>
              <w:tabs>
                <w:tab w:val="left" w:pos="5387"/>
                <w:tab w:val="left" w:pos="10348"/>
              </w:tabs>
              <w:spacing w:line="235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Default="0089578D">
            <w:pPr>
              <w:keepNext/>
              <w:tabs>
                <w:tab w:val="left" w:pos="5387"/>
                <w:tab w:val="left" w:pos="10348"/>
              </w:tabs>
              <w:spacing w:line="235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26975256,5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15601766,5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17754112,4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282803,4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293561,3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304744,6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281014,9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291772,8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302956,1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281014,9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291772,8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302956,1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270991,6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281348,6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292114,8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270636,6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280993,6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291759,8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405137,3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408025,1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418529,3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273030,9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274583,4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281165,8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239097,8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244793,9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250870,6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33216,6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29073,0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29578,7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92871,6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96069,5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99394,3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86922,7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90120,5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93445,2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5948,9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5949,0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5949,1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703842,6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720067,8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738318,9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359592,5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373550,1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388055,0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324232,9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336828,2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349917,3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35324,0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35324,0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35261,4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36623,7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38039,5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92692,7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95504,3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98428,5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116494,5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117704,6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118682,5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376385,1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388268,5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382868,8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контроля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96017,3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97853,7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82024,6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ресурсов, информационная безопа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ность и техническое сопровождение информацио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обеспечения бюджетных процессов»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безопасности информационных систем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278679,2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288726,2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299155,6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74587,7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77411,9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80333,0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63719,8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68577,9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59959,4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62282,8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64698,4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3724,4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3790,3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204091,5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211314,3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218822,6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204091,5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211314,3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218822,6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191096,4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198319,2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205827,5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12878,4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12868,4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12858,4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294544,5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177216,9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184303,6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65366,2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68220,8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71188,6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64561,5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67416,1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70383,9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86881,9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90168,5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93585,7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82856,0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86142,6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89559,8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и депутатов Государственной Думы Федеральн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Собрания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124143,3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25149,2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98994,1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бирателей и обучению организаторов выборов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18772149,9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12969137,0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15074557,8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архитектуры и инженерно-технического проектирования, технических испыт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ний, исследований и анализа»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архитектурно-строительного проектирования, инженерных изыск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162435,7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158401,0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164407,7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«Реализация государственной национальной политики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национальной политики»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гармонизации межнациональных отношений и этнокультурного развития народов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роприятий, направленных на сохранение традиций и укрепление межнациональных отношений, совместно с национально-культурными автономиями и социал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 ориентированными некоммерческими организац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управления делами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 в сфере архивного дела»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сохранности, учета докуме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 и представление пользователям архивной инфо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региональных мероприятий по развитию отраслей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административно-хозяйственного обсл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живания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688503,5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713075,2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738056,9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номического развития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экономического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государственных и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109560,3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109560,3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109560,3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шений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ежегодного областного конкурса на 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«Лучший народный дружинник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«Лучшая народная дружина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«Лучший студенческий отряд правоохран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тельной направленности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щества, приобретенных в целях последующей пер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дачи в федеральную собственность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токолов об административных правонарушениях,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 деятельности комиссий по делам несоверше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ствующих совершению коррупционных правонар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шений, выявления коррупционных сфер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мнения в рамках мониторинга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наркоситу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844416,6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815385,8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832452,5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бюджетной грамотности населения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«Совет муниципальных образований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организации отбора и перепо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готовки (повышения квалификации) лиц, зачисле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в проект «Школа молодых управленцев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социологического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муниципальных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районов, муниципальных округов 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Поощрение муниципальных округов, городских окр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гов и поселений области по результатам проведения конкурса «Лучшая практика работы территориальн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общественного самоуправления в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650200,9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осуществления транспор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должностных лиц,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содержания и обслуживания (эксплуатации) имущества, прилегающей территории к зданиям (сооружениям) и лесных участков, наход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 и государственных органов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центра обработки данных Правительства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8698,4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9006,0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9317,4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7577,6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1690,1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1738,7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594700,8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616996,2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640160,2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37718,0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39127,2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40592,2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37718,0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39127,2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40592,2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37044,0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38452,0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39915,7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556982,8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577869,0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599568,0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556982,8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577869,0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599568,0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544348,0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565184,2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586842,6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12552,8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12593,4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703213,3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706586,6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731381,2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703213,3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706586,6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731381,2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658328,3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659775,8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682780,8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501832,9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502522,9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522587,6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147582,4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148374,9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151346,3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8878,0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назначения, подлежащих изъятию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и проведение предпродажной подгото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15374296,9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9548907,5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11549336,6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15374296,9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9548907,5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11549336,6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 мероприятий национальных проектов и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программ Российской Федерации,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фраструктурных проектов и новых инвестиционных проектов (в том числе в целях выполнения условий списания задолженности по бюджетным кредитам), мероприятий, связанных с предотвращением влияния ухудшения геополитической и экономической ситу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на развитие отраслей экономики, с обеспечением временного размещения и питания граждан Росси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иностранных граждан и лиц без гражданства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постоянно проживающих на территории Украины, а также на территориях субъектов Росси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на которых введены максимальный и средний уровни реагирования, вынужденно пок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в пунктах временного размещения и питания на территории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исполнение публичных норм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тивных обязательств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8206986,9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9548907,5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11549336,6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8206986,9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9548907,5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11549336,6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ществлению регионального государственного 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лищного контроля (надзора) и регионального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дарственного лицензионного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лением предпринимательской деятельности по упра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8647,7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8640,6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8640,6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155194,3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местного самоуправления поселений,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1106571,2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1143195,8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1181741,5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214594,9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223133,4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232631,7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151607,9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157620,4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164069,1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29900,8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31110,9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32792,0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резерва средств индивидуальной защиты органов дыхания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ствующей региональной системы оповещения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туаций природного и техногенного характера, пожа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ная безопасность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825507,1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853188,9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881828,2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756712,3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781927,3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808007,2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410208,4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424887,1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440046,7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полномочий ОГУ 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145396,7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150094,9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154944,7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133235,6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137777,5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142501,0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12035,1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12317,7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264811,7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274792,2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285102,0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246745,5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256423,8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266489,3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16518,8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16821,0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17065,3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302563,7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313100,0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324020,3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282563,7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304020,3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272259,5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282633,7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293423,0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техники для тушения пожаров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 – 112) в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63974,2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66421,0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68964,2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4820,6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4840,6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4856,8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область соотечественников, проживающих за руб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жом»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34777208,8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26880596,9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26160661,5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558291,3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564305,8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580407,6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101584,7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91472,9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91062,9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дан, испытывающих трудности в поиске работы, и молодых специалистов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работодателей, связанных с 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лизацией мероприятий по содействию в трудоустро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 незанятых инвалидов на оборудованные (осн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«Управление рынком труда»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Повышение средней заработной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платы работников центра занятости населения Саратовской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16240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16240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мероприятий активной политики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герои»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щиты информации министерства промышленности и энергетики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94632,8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98248,4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318648,2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330037,4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341884,4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28141,0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29262,6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30169,0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 и энергосбережения»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3290109,8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2578545,4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2624398,1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3131148,3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2417111,1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2460373,1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1403002,6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прои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прои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водства молока)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селекц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онных мероприятий в племенном животноводстве и на покупку племенного молодняка)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уплату страховой премии, начисленной по договору сельскохозя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уплату страховой премии, начисленной по договору сельскохозя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9F5A2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элитного семеноводства и (или) на приобретение семян сортов и (или) гибридов сельскохозяйственных растений,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зданных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мясного скотоводства)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в агропромышленном компле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74012,6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тофеля)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щей открытого грунта)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нятых картофелем)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(или) овощных культур)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щей защищенного грунта, выращенных с применен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ем технологии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«Вовлечение в оборот и 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541159,0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малого агробизнеса»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248314,6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(субсидии в виде грантов на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фермерского хозяйства, грантов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Агромотив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финансовое обеспечение (возм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щение) части затрат фермерского хозяйства)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(субсидии в виде грантов на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сельскохозяйственного потребительского кооп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ратива, субсидии на финансовое обеспечение (возм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щение) части понесенных сельскохозяйственным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кооперативом затрат)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(осуществление деятельности Це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тра компетенций в сфере сельскохозяйственной 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(субсидии в виде грантов «Агропр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финансовое обеспечение (возм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щение) части затрат индивидуальных предприним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телей и юридических лиц, осуществляющих прои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водство хлеба и хлебобулочных изделий)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 кадровой обеспеченности предприятий агропр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мышленного комплекса (возмещение части затрат, связанных с оплатой труда и проживанием студентов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организаций, привлеченных для прохождения пра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тики)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затрат, связа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с фактически понесенными затратами в целях предоставления выплат стимулирующего характера учителям)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 на агр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технологические классы)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888620,3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891357,8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893660,1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профилактических меропри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реализации сельскохозя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информационно-консультационного обе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45098,8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46884,8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48729,7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 организации проведения мероприятий при осуществлении деятельн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по обращению с животными без владельцев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58313,5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58313,5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440359,0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424401,9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459681,6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417798,0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401027,1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435460,5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48513,3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23797,0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46018,5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семеноводства и питомнических хозяйств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50630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увеличению площади лесовосстановления на лесных участках, не переда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в аренду, в том числе вокруг городов и 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центров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всех участках вырубленных и погибших лесных насаждений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специализированной пожарной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ки в целях оснащения учреждений органов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369284,7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377230,1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389442,0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организации, содержания и оснащения мобилизационных групп по тушению лесных пож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учреждения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40306,1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41757,0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43265,3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36475,7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37926,6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39434,9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отношений (обеспечение исполнения пер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лесных пожаров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3581992,6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4260843,0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4552283,2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3371101,1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4045399,4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4332108,2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«Аэр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порт Балаково»,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зданию, реконструкции и эксплуатации трамвайной сети и иного имущественного комплекса, технолог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чески связанных между собой и входящих в состав проекта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1925081,8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1647606,0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1450650,9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52208,0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51241,0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52813,0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36528,4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37982,9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39495,7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10865,3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регулируемых тарифов на пассажи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нирования информационно-технологической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оформлением, доставкой (перегоном), хранением и оценкой приобретенного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5020,0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124783,5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124783,5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124783,5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118719,8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123272,0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128003,3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6063,7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6063,6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6063,7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24134575,4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18104080,2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16862873,9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23674805,4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17498330,2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16262873,9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2551107,1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муниципальном образовании «Город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15752438,5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8282693,5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6726071,4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(в отношении авт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дорог, включающих искусственные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рожные сооружения, регионального или межмуниц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10937586,9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2854481,8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3060915,3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10937586,9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2854481,8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3060915,3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(строительство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тепровода через железнодорожные пути на км 3+500 дороги Ново-Астраханское шоссе (от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ну) в муниципальном образовании «Город Саратов»)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(в отношении авт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дорог, включающих искусственные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рожные сооружения, в границах городских округов области)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2849890,6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2849890,6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муниципальном образовании «Город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тия дорожного хозяйства»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214497,7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403142,6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405310,1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54180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54180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контроля транспортных средств на автомобил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дорогах регионального или межмуниципального, местного значения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3925613,5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5547305,3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6501141,2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411079,5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406939,8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412722,5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135901,7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141247,0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146807,6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47929,3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38444,3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38666,4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1231148,7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1215188,9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580351,2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119969,3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124009,5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128171,8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100862,4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104735,5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108763,3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18079,9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18247,0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18381,5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правил дорожн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движения, обновление программного обеспечения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 фотовидеофиксации нарушений правил доро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безопасности объектов критической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инфраструктуры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Установка новых остановочных павильонов на терр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тории крупнейших отдаленных малонаселенных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155687,3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145900,7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149465,6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59535,6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46345,0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46396,5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органов управления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 управления, взаимодействия гражданского общ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 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зированной информационной системы многофункц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ональных центров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целях развития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10425,1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10488,3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10539,8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просы размещения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обеспечения гр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38922,3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40413,3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41963,2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4824,2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45609,0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47425,3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49314,3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6880,5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53903,6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региональных планов и стандартов тран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населения на территории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2502476,3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654056,0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745087,6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49686,9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рования и градостроительного зонирования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«Реализация о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функций и полномочий министерства стро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 и жилищно-коммунального хозяйства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Техническое сопровождение информационной сист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мы управления проектами государственного заказч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 в сфере строительства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150213,2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288678,0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370392,4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140443,3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278908,1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инженерной и транспортной инфраструкт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 в целях развития туристских кластеров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53380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53380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щения при реализации инвестиционных проектов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(поддержка и продвижение событийных мероприятий, направленных на развитие туризма в субъектах Российской Федерации)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(реализация проектов по развитию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щественной территории муниципального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ния, в том числе мероприятий (результатов) по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образования в соответствии с 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ристским кодом центра города)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общ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инициатив и проектов юридических лиц (за исключением некоммерческих организаций, явля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щихся государственными (муниципальными)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ждениями) и индивидуальных предпринимателей, направленных на развитие туристской инфраструкт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сельского хозяйства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1722659,7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211917,2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215088,7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1527300,0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щества, на финансовое обеспечение затрат, связанных со строительством объектов инфраструктуры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850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мательство и поддержка индивидуальной предприн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мательской инициативы»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46835,1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47181,4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субъектах Российской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общества,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принимательства в субъектах Российской Федерации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(субсидия автономной некоммерческой организации «Палата ремесел Саратовской области» на финанс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850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Саратовской области» на финанс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 (в рамках дост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«Производительность труда» (су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обеспеч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регионального центра компетенций в сфере производительности труда и «фабрики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цессов»)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жение инвестиционного имиджа»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44973,3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44983,8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общества, на финансовое обеспечение затрат, связанных с оказанием услуг в сфере малого и среднего предпринимательства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 (3 этап)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заказчика по строительству объекта капитального строительства «Берегоукрепление Волгоградского водохранилища на участке от первого причала до солярия «Затон»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163663,0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152570,9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и инновационного потенциала в сфере промышленности региона»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127383,4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132249,3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137306,7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3088,5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3088,7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3088,6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3900092,2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3993530,0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3648491,3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885137,4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694620,9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591508,7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464992,5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465029,0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465058,5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ты прав граждан – участников долевого строител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 на обеспечение деятел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217109,8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217175,8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специализированной некоммерческой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 на оказание дополнительной помощи при 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щения (жилого дома) на сельских территориях, 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риториях опорных населенных пунктов, предоставл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емого гражданам Российской Федерации, прожива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щим на сельских территориях, территориях опорных населенных пунктов, по договору найма жилого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мещения)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91517,1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90165,2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90160,5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91517,1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90165,2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90160,5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1036959,8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2128269,3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1036959,8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2128269,3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94567,5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качества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доснабжения и водоотведения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«Инфраструктурные проекты (мероприятия) в сфере жилищно-коммунального 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253275,0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государственному унитарному предпри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на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затрат на проведение кап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коммунальной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питального ремонта объектов коммунальной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реконструкции (модерн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зации), капитальному ремонту объектов коммунал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коммунальной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фраструктуры (реконструкция очистных сооружений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1490784,0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832384,2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846754,3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государственного задания государственным бюджетным учреждением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«Областная инженерная защита» в сф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торического наследия»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сохранности воинских захоронений на территории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05 R2030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05 R2030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родах и исторических поселениях – победителях Вс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487211,0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338255,6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370630,0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236646,7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159884,5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185603,0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менением льготных тарифов в сфере водоснабжения и (или) водоотведения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«Управление государственным жили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фондом Саратовской области» (сбор и обработка информации о выполнении условий договоров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 жилых помещений)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информационно-технологической инфраструктуры и техническая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строительства и 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Выполнение работ по описанию местоположения границ зон санитарной охраны водных объектов, формирование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региональной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стемы государственного учета и контроля радиоа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166935,4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173338,9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179994,8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120805,3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125580,9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10424553,9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37422,6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38781,5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40282,1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37300,1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38659,0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40159,6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37300,1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38659,0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40159,6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защиты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8455,9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8794,4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9146,3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9654,2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9650,7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9650,6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генного воздействия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83232,7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86649,4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89930,5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емов образования отходов производства и потребл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ния, развитие индустрии их утилизации в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 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«Природоохранный центр»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11065,0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11935,0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8690,2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дели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69326,2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71987,9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74754,1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2540,7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53502522,6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53314037,3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49679180,1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8673179,5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8688819,8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8669729,5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8687669,8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609872,8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571326,0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требностью инфраструктуры (зданий)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программам дошкол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организаций, осуществляющих образовательную деятельность по образовательным программам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(в рамках достижения соо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7948299,4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8115617,5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8289559,3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пальным) учреждениям), индивидуальным предпр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нимателям, осуществляющим образовательную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основную общеобразовательную программу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дагогических и руководящих кадров в системе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крупнейших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35777327,9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35567805,4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32337418,3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35768724,9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35549202,4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32329415,3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871211,6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государственных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общеобразовательных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муниципальных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</w:t>
            </w:r>
            <w:r w:rsidR="009F5A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сти), капитальному ремонту объектов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765006,7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765006,7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раслях социальной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322977,2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467754,3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образовательных организациях для обеспечения в помещениях безопасного доступа к государственным, муниципальным и иным информ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ционным системам, а также к информационно-телекоммуникационной сети «Интернет»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образовательных организаций планше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компьютерами для работы учителей с эле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тронными журналами и электронным 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контентом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«Все лучшее детям»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4100510,8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4123632,3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 на 1500 мест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 на 1500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. 8-й «Солнечный – 2 Кировск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района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аратова»)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 на 825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олнечный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2 Кировского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она г.Саратова)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 на 1100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олодежный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оборудованием, средствами обучения и воспитания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двух финансовых лет)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одного финансового года)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1497948,5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73609,3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433156,3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1500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. 8-й «Со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нечный – 2 Кировского района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аратова»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олнечный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 – 2 Кировского района г.Саратова (в рамках достиж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олодежный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 (в рамках достижения соответствующих задач фед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ты, планируемые к реализации в рамках двух фина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совых лет)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ты, планируемые к реализации в рамках одного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нансового года) (в рамках достижения соответству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419574,4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264833,6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40950,2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90312,4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1709911,1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1712027,1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1710948,9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нием до 50 тысяч человек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52560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52560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организаций, реализующих образовательные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 образования,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образовательные программы среднего общего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1692911,1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1700027,1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1699948,9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129755,5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130300,9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130294,8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28641096,1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29299320,8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30059459,6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по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 дополнительных общеобразовательных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дополнительного и неформального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 и социализации детей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16487,0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16489,1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граммам, на возмещение затрат на обеспечение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тацию основным общеобразовательным программам, на возмещение затрат на обеспечение горячим пит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бусов государственных общеобразовательных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бусов муниципальных общеобразовательных орган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ственно-научной и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стей, а также цифрового и гуманитарного профилей в муниципальных общеобразовательных организациях (за исключением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(за исключением расходов на оплату 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(государственные образовательные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(муниципальные образовательные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281264,2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26133,5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26141,2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26148,8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участия одаренных детей во всеросси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11148,6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11153,8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6143,1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6148,6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6153,8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родных мероприятиях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ектов социальной сферы, подведомственных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1647509,7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1522659,1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1621961,5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361263,0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20750,0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муниципальных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273482,8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по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 дополнительных общеобразовательных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 детей «IT-куб»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 детей «IT-куб»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67030,2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187781,2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194448,0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201275,7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1090362,7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1028854,6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1118360,2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структура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21756,6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42957,0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26030,0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26030,0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4663762,7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4789617,5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4679332,3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3726523,7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3820329,7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3683603,5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педагогическим работн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кам государственных образовательных организаций субъектов Российской Федерации, реализующих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профессионал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образования, в том числе программы професс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обучения для лиц с ограниченными 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общежитий 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леджей как неотъемлемой части учебно-производственного комплекса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3073212,0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3235672,4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3372189,5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профе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опережающей профессиональной подготовки 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разования, востребованных на региональном рынке труда, проведение ежегодных культурно-массовых и спортивных мероприятий для обучающихся и студе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 профессиональных образовательных организаций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546898,3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556027,0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568945,0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534310,0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546498,7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559416,7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28100,4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28566,0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29307,3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5019,4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5260,2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5051,8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334171,9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343284,9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355108,2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медицинскими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ботниками, работающими в медицинских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циях, участвующих в реализации программы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медици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помощи, на 10 тыс. населения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330199,0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339312,0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351135,3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в целях подготовки специалистов по основным профессиональным образовательным программам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среднего профессионального образования – програ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повышения квалификации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ектов социальной сферы, подведомственных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323837,9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335608,1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341652,2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129237,8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136419,3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138036,0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профе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непрерывного повышения профессионального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стерства педагогических работников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18916,8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18599,0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18849,8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77871,9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79429,0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80388,2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профессионального образования работн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ков организаций оборонно-промышленного компле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47699,3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48720,2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49679,5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безр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 организациями дополнительного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герои»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учреждений, подведомстве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22328,3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23154,0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20903,0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21716,3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22542,0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полномочий ОГУ 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20662,0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21475,3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22301,0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18854,5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19581,3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20337,1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ласти, посредством получения дополнительного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лицами, включенными в резерв управленческих кадров Губернатора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ласти, в соответствии с законодательством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4569,2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4569,2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142114,2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144163,1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146276,4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посвяще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безнадзорности и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 на террит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и волонтерскими движ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 области с целью обмена опытом и последу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щим внедрением инновационных форм и методов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боты с несовершеннолетними, осужденными без 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ляции от общества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90284,3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91214,5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92173,6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90179,3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91109,5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92068,6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15640,5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16253,0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15640,5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16253,0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«Молодежная политика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51769,9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52888,6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54042,8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«Россия – страна возможн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да» в составе арт-кластера «Таврида»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монично развитой личности)»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волонте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численности детей и молодежи в возрасте до 35 лет, вовлеченных в социально-активную деятел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ность через патриотические проекты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в сфере реализации молодежной 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по работе с молодежью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муниципальных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участия представителей региона в проектах в сфере молодежной политики»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42879,1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43997,8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45152,0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мол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сийских и международных мероприятий в сфере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региона в мер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приятиях областного, межрегионального, всеросси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ского и международного уровня в сфере молодежной политики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 на базе государственного бюджетного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ждения «Молодежный центр Саратовской области «Молодежь плюс»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и военно-патриотическое воспитание молодежи»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гражданско-патриотическому и военно-патриотическому восп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танию молодежи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2274790,7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2265364,3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2262253,8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1090103,2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1085280,4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1069168,9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объектов инфраструктуры организаций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237370,2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243116,0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245817,2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советников директора по воспит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и взаимодействию с детскими общественными объединениями в профессиональных 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граждения советникам директоров по воспитанию и взаимодействию с детскими общественными объед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нениями государственных общеобразовательных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профессиональных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 субъектов Российской Федерации, города Байконура и федеральной территории «Сириус»,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67992,4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70576,0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70534,5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граждения советникам директоров по воспитанию и взаимодействию с детскими общественными объед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нениями государственных общеобразовательных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профессиональных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 субъектов Российской Федерации, города Байконура и федеральной территории «Сириус»,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 и профессиональных образовательных организаций (профессиональные образовательные организации)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советников директора по воспитанию и взаим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146056,0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149446,7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151299,1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10025,1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10258,4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10385,8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676283,1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682392,5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688157,4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в целях оказания государственных услуг центрами психолого-педагогического и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сопровождения детей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дерации, обеспечение деятельности штатных рабо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ников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56287,7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60286,6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61749,9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щихся в муниципальных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по предоставлению компенс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стоимости горячего питания родителям (зако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организации, и частичному финансированию расходов на присмотр и уход за детьми дошкольного возраста в муниципальных образовательных орган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финансовой грамотности населения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 населения области и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30023,3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студентам целевого обучения, получающим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зование в профессиональных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организациях и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высшего образования по договорам о целевом обучении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424913,9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411286,2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417297,4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вительных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398413,9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385786,2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391797,4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вительных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отдыха и оздоровления детей и подрос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имущественного комплекса детских оздоровительных учреждений государственной 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но-оздоровительных лагерях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477035,8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477105,8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477197,3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закл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чившим договоры о целевом обучении с общеобраз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132950,4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137957,3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143151,5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132950,4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137957,3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143151,5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131900,4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136907,3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142101,5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129027,9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134034,9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139229,1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нях и ученых званиях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тельной деятельности организаций, осуществляющих образовательную деятельность на территории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69486,7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70883,4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15028,2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15872,3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15868,6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3064364,3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2979187,1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2942393,7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2947165,6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2857564,4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2816171,7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2890554,0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2802064,6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2780041,9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театральной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22728,1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20574,9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10029,1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10545,8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торического наследия»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плектование книжных фондов библиотек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и государственных общед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тированных некоммерческих организаций в области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469726,8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417709,1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257318,4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25431,0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25431,0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 «Театр оперы и балета, 1864 г., 1959– 1961 гг., расположенного по адресу: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объектов культурного наследия, наход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щихся в региональной (муниципальной) собственн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(Дом офицеров Красной Армии, арх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аракис И.Ю., г.Энгельс, мкр.Энгельс-1, з/у 15б. «Проведение работ по сохранению объекта культу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регионального значения «Дом офиц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 Красной Армии, арх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который входили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наследия реги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 «Дом офицеров Красной Армии, арх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ров, в котором формировались первые женские ави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полки под руководством Героя Советского Союза летчицы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отряда советских космонавтов, в который входили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 (средства для достижения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искусства и творч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38202,3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структура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460159,8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385031,0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450020,3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би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23308,8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детских культурно-просветительских центро</w:t>
            </w:r>
            <w:r w:rsidR="009F5A2A">
              <w:rPr>
                <w:rFonts w:ascii="PT Astra Serif" w:hAnsi="PT Astra Serif"/>
                <w:color w:val="000000"/>
                <w:sz w:val="24"/>
                <w:szCs w:val="24"/>
              </w:rPr>
              <w:t>в на базе учреждений культуры (с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озданы детские кул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турно-просветительские центры на базе учреждений культуры)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19387,8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7755,1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учреждений культуры, включая созд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детских культурно-просветительских центров на базе учреждений культуры (поощрены библиотеки по итогам проведения ежегодного Всероссийского 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курса среди библиотек для выявления лучших пра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тик работы)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детских культурно-просветительских центров на базе учреждений культуры (поощрены дома культуры по итогам проведения ежегодного Всероссийского конкурса среди домов культуры для выявления лу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 практик работы)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18367,3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43331,1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19541,9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теа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муз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ГКУК «Научно-производственный центр по истор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ко-культурному наследию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29492,0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30672,0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31894,0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17413,1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17491,4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17538,0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музеями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театрами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ганизации и цирковые коллективы»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концертными организациями и цирковыми коллект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библиотеками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вого потенциала сферы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государственным праздникам, значимым соб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тиям общества, российской культуры и развитию культурного сотрудничества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культурно-досугового типа в целях оснащения коллективов, имеющих звание «Народный»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28749,5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25237,7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25267,7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28749,5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25237,7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25267,7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9138,5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9138,5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117198,7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121622,7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126222,0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113632,8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117997,6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122534,0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16945757,2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16961642,6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17579383,5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7562152,6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7411238,4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7370767,6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174954,0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уровня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7326953,6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7160431,7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7157641,9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50532,0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тальный скрининг)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тальный скрининг) (средства для достижения показ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телей результативности)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572764,9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66017,1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58795,6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31481,3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31481,3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ница Святой Софии» отделения на 935 круглосуто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коек, 40 койко-мест дневного пребывания, ди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пансерные подразделения на 160 посещений в смену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внедрения цифровых сервисов в здравоохранении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 здравоохранения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пищеблока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городской клинической больнице (ГУЗ СО «БГКБ») по адресу: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ул.Академика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Жук, 64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Стационарный корпус на 37 круглосуточных коек (отделения: хирургическое, анестезиологии и реан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мации, гинекологическое, паллиативной медицинской помощи, терапевтическое) ГУЗ СО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Хвалынская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им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ржозовского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», расположенного по адресу: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ул.Российской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Респу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лики, 73, корпус 3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944121,0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643423,8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775217,4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медицинские организации, оказыв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ющие первичную медико-санитарную помощь, а 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 в медицинские организации, расположенные в сельской местности, поселках городского типа и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с численностью населения до 100 тыс. человек)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243307,5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11076,8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243612,5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243307,5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11076,8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243612,5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ций и их обособленных структурных подразделений,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расположенных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том числе в сельской местности, рабочих поселках, поселках городского типа и малых городах с численностью населения до 100 тыс. чел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век)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242579,2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478030,3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477890,3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242579,2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478030,3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477890,3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 первичного звена здравоохранения)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458234,3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53714,6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458234,3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53714,6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28440,9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ющие медицинскую помощь по медицинской реаб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литации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28440,9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28440,9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и коррекции факторов риска развития хронич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организациях субъектов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660230,7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351490,7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мобильным медицинским оборудованием для проведения выездных меропри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тий, в том числе для проведения профилактических медицинских осмотров, диспансеризации и диспа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серного наблюдения детского населения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31430,1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31430,1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4910599,4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5143339,3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5318400,3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4381946,5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4381946,5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42615,5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42615,5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мации, обеспечивающей оценку деятельности сист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мы здравоохранения и здоровья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104793,3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104793,3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диагностики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с донорством органов человека в целях тран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плантации (пересадки)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лактику»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мероприятий по ранней диагностике 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беркулеза среди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56753,3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58880,6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59185,9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тем, и сопутствующих заболеваний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 с социально значимыми инфекционными забол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ваниями (охват населения профилактическими осмотрами на туберкулез)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154798,3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156472,4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157978,8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продуктами лечебного (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энтерального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) питания медицинских организаций, оказывающих паллиативную медицинскую помощь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печение пациентов, нуждающихся в паллиативной медицинской помощи, медицинскими изделиями, предназначенными для поддержания функций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 и систем организма человека, для использования на дому)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нащение медицинских организаций, имеющих стру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турные подразделения, оказывающие специализир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ванную паллиативную медицинскую помощь)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щение автомобилями отделений выездной патрона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паллиативной медицинской помощи взрослым и легковыми автомашинами отделений выездной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тронажной паллиативной медицинской помощи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тям)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паратами, медицинскими изделиями и специализир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62773,2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дуктов питания для детей с наследственными боле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нями обмена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82831,9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77396,5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80230,1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1990,6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1990,6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зана с материалами, содержащими вирус иммунод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фицита человека)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студентам целевого обучения, получающим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зование в профессиональных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 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жищ) к использованию медицинскими организациями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здравоохран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602018,8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751335,5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1312524,0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уровня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583589,4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735173,8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1296362,3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3735,5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методической поддержки и координ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внедрения цифровых сервисов в здравоохранении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 здравоохранения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77098,0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367441,4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925397,2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детской поликлиники (ГУЗ «СГДП № 8») на 350 посещений в смену, распол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женной по адресу: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г.Саратов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женской консультации на 450 посещ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г.Саратов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медицинские организации, оказыв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ющие первичную медико-санитарную помощь, а 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 в медицинские организации, расположенные в сельской местности, поселках городского типа и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с численностью населения до 100 тыс. человек)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41568,6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40166,4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104781,0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41568,6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40166,4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104781,0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ций и их обособленных структурных подразделений,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расположенных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том числе в сельской местности,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рабочих поселках, поселках городского типа и малых городах с численностью населения до 100 тыс. чел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век)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327275,0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240452,5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327275,0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240452,5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 первичного звена здравоохранения)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ющие медицинскую помощь по медицинской реаб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литации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(дооснащение) оборудованием для выя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и коррекции факторов риска развития хронич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организациях субъектов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мобильным медицинским оборудованием для проведения выездных меропри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тий, в том числе для проведения профилактических медицинских осмотров, диспансеризации и диспа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серного наблюдения детского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 других организаций, для оказания медицинской помощи женщинам, в том числе проживающим в сельской местности, поселках городского типа и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лых городах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261303,5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268519,6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275867,2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199019,7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206216,2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213548,0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199019,7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206216,2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213548,0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лактику»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мероприятий по ранней диагностике 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беркулеза среди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71643,7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75430,8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76153,1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контроля лабораторных показателей качества 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 ВИЧ-инфицированных пациентов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ловека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 с социально значимыми инфекционными забол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ваниями (охват медицинским освидетельствованием на ВИЧ-инфекцию населения субъекта Российской Федерации)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 с социально значимыми инфекционными забол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ваниями (уровень информированности населения в возрасте 18–49 лет по вопросам ВИЧ-инфекции)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щение автомобилями отделений выездной патрона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паллиативной медицинской помощи взрослым и легковыми автомашинами отделений выездной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тронажной паллиативной медицинской помощи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тям)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паратами, медицинскими изделиями и специализир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1247,1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зана с материалами, содержащими вирус иммунод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фицита человека)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601306,5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601306,5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организациях субъектов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104811,8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108394,5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112036,3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89904,8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89904,8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Обучение участников ликвидации последствий ДТП приемам и навыкам оказания первой помощи постр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давшим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496309,7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510808,7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525887,6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142282,7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147464,4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152638,5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137282,7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137282,7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135282,7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135282,7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304360,0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304360,0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304229,2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312126,6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320114,0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298536,9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298536,9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7722902,1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7708784,1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7773476,9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бесплатных услуг по спортивной медицине в соответствии с Законом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30 июля 2008 года № 220-ЗСО «О физической культуре и спорте»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7564879,8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7545319,2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7604402,4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единой цифровой платформы по управлению здоровьем человека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ся на диспансерном наблюдении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259346,4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263235,8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266022,0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10968,2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11084,2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74377,7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51070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51070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том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мизация рисков распространения данного заболев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обеспечению в амбул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486845,2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504954,4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523515,9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453770,5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471484,7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489652,7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453770,5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471484,7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489652,7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зованного регионального медицинского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-центра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обеспечения каналов связи для приема вызовов населения по вопросам оказания медицинской пом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лактику»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81301,9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81315,9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81329,1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жащих призыву на военную службу, против мени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гококковой инфекции, пневмококковой инфекции, ветряной оспы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фекции граждан старше трудоспособного возраста из групп риска, проживающих в организациях социал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печение пациентов, нуждающихся в паллиативной медицинской помощи, лекарственными препаратами, содержащими наркотические средства и психотро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отдельных категорий граждан лекарственными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паратами, медицинскими изделиями и специализир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5952586,5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5977523,2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6007722,9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лидности, протезами молочной железы, лифами для фиксации протезов молочной железы, ортопедич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обувью, слуховыми аппаратами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тированных сахароснижающих препаратов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вых шприцев, игл к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чень жизнеугрожающих и хронических прогрессир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ственные препараты, медицинскими изделиями по рецептам на медицинские изделия, а также специал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зированными продуктами лечебного питания для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721481,0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745704,4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775582,1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692621,8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715876,2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744558,8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28859,2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29828,2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31023,3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с обеспечением лиц лекарственными препарат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ми, предназначенными для лечения больных гемоф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лией, муковисцидозом, гипофизарным нанизмом, 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лом, мукополисахаридозом I, II и VI типов, апласт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ческой анемией неуточненной, наследственным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фицитом факторов II (фибриногена), VII (лабильн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го), X (Стюарта – Прауэра), а также после транспла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тации органов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(или) тканей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104095,4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104099,2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104103,2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шим (переехавшим) на работу в сельские населенные пункты, либо рабочие поселки, либо поселки горо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ского типа, либо города с населением до 50 тысяч 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ловек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торжественных и официальных меропр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учреждений, подведомстве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128614,6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133746,9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139084,4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29100,1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29846,3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30449,2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реализации мероприятий в области гражданской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128017,1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132905,7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137985,9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5600,4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5769,3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5905,9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45192432,1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45252394,4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47348146,7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190120,1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198764,6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205167,5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160837,2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168911,7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176464,6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158764,5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166839,0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174391,9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9693537,4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10046699,1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10664027,0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9675768,7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10028930,4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10646258,2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уровня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751672,8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748870,4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1016165,0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по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ществлению доставки лиц старше 65 лет, прожива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в сельской местности, в медицинские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04146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04146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 лет и старше, и инвалидов, проживающих в сел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на автотранспорте учреждений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13990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13990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51630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106711,3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51043,2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51341,8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106711,3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51043,2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51341,8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бели, предметов быта на базе учреждений социальн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отдельным категориям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работников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социального обслуживания населения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8679748,4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9030762,1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9380678,5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22372,7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23789,5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19260,2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22372,7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23789,5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19260,2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 негосударственными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услуг, включенным в реестр поставщиков социальных услуг Саратовской области, но не учас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каза), предоставляющим гражданам социальные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ги, предусмотренные индивидуальной программой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ведомственных информационных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защиты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26291508,0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27285275,7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28674842,7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Единовременные выплаты педагогическим работн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кам, прибывшим (переехавшим) на работу в сельские населенные пункты, рабочие поселки, города с нас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лением до 45 тысяч человек, расположенные в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муниципальных районах Саратовской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9866005,6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10209107,4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10570317,2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1372746,3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1392813,2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1407950,3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1359163,0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1379032,6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1394020,9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1358333,9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1378064,6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1392943,1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(доставка и пересылка выплат) (в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А4040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А4040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35584,1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36475,1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37401,6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помещения лицам, которые относились к категории детей-сирот и детей, оставшихся без поп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ца, замещающего государственную должность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ющим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17554,0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18986,1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17549,8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18251,8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18981,9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 почета Саратовской области «Лучшие семьи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бернии»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8419313,3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8741457,2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9086603,4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дырь»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шим 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15767,0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16178,8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19283,2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15682,1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16093,9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19198,3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слуги перед Саратовской областью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42948,9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44789,3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47541,1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42359,8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44200,2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46952,0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сентября 1996 года «О Правительстве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37668,1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40487,7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42096,7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37404,9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40224,5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41833,5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 сентября 2011 года № 125-ЗСО «О Счетной палате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3235,9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3486,3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марта 2004 года № 12-ЗСО «Об избирательной 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миссии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4423,7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4215,9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4384,5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 марта 2004 года № 10-ЗСО «О статусе депутата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24009,8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26428,9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27477,1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23786,2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26205,3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27253,5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Ежемесячная доплата к пенсии в соответствии с Законом Саратовской области от 5 мая 2004 года № 22-ЗСО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«О территориальных избирательных комиссиях 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1364,1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1414,5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 образовательных организаций,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живающим и работающим в сельской местности,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653794,1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701607,1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739030,1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649584,6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697397,6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734820,6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войны, инвалидам Великой Отечественной войны и инвалидам боевых действий, а также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равненным к ним гражданам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13604,2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14801,8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15798,2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13456,4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14654,0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15650,4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дан, проживающих и работающих в сельской местн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383090,1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407000,2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434535,1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381015,9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404926,0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432460,9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968843,2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1020943,9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1078871,7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956837,9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1008938,6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1066866,4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1595202,1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1664847,4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1778848,1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1575794,7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1645440,0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1759440,7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34974,7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37381,1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39775,2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34543,3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36949,7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39343,8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204913,2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212993,6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221530,2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202083,9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210164,3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218700,9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теранам военной службы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306147,2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318235,1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331701,9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302308,6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314396,5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327863,3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10731,5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12130,3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10552,1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10974,2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11950,9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тических репрессий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12279,7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12764,8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13269,1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12122,0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13111,4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билитированным лицам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98225,1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102265,5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106279,4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96790,9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100831,3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104845,2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173644,8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180891,7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188091,9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171087,5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178334,4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185534,6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цам и лицам, признанным пострадавшими от полит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ческих репрессий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2214,9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 и обучающихся образовательных организаций на железнодорожном транспорте пригородного сообщ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обучающихся образовательных организаций на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тобусах городского и пригородного сообщения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листам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24171,2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25852,1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26879,3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24003,5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25684,4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26711,6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30119,1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31321,7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30397,7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30073,4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30352,0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нии служебных обязанностей прокурора Саратовской области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застройки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5489,7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5934,3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5451,0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5668,8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5895,6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«За мужество и отвагу»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8026,6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8345,4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8676,9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7969,1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на военную службу по мобилизации либо закл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чившим контракт о добровольном содействии в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полнении задач, возложенных на Вооруженные Силы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внутренних дел, проходящим службу в подразделен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ях участковых уполномоченных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полиции территор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 Министерства внутренних дел 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районном уровне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лого помещения и коммунальных услуг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332131,6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361350,1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377442,1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328298,0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357516,5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373608,5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помещения инвалидам, проживающим в жилых помещениях частного жилищного фонда в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47971,0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52203,2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55724,6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47552,4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51784,6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55306,0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младшему начал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ствующему составу из числа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сотрудников Управл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Федеральной службы исполнения наказаний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Саратовской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войск национальной гвардии Российской Федерации, зам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щающим должности младшего начальствующего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става федерального государственного казенного        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 «Управление вневедомственной охраны войск национальной гвардии Российской Федерации по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140233,2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145779,7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151542,6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138161,2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143625,7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149303,6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фекционных болезней»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1071161,3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1070568,4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1070382,8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1055411,3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1054818,4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1054682,8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19206,3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19290,1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20206,8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18859,4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18943,2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19859,9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 в общественном транспорте в границах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716577,9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672182,2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653529,6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478826,4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честве лиц, имеющих право на предоставление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мельного участка в собственность бесплатно, дене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выплаты взамен предоставления им земельного участка в собственность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работникам бюджетной сф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гражданам, страдающим 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домов, которые признаны пострада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шими от действий (бездействия) строительной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федеральным закон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дательством»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73169,0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73807,7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55155,1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ральным законом от 12 января 1995 года № 5-ФЗ «О ветеранах»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ральным законом от 24 ноября 1995 года № 181-ФЗ «О социальной защите инвалидов в Российской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дерации»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ступности ипотечных займов для отдельных катег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рий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течному займу (кредиту) на приобретение (строител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531275,7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544737,4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517560,8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15098232,5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15783349,6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16857542,1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телей, или лицам из числа детей-сирот и детей, оставшихся без попечения родителей, в случае сам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стоятельного приобретения путевок и оплаты проезда к месту лечения (отдыха) и обратно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14806118,9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15770597,1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16844789,6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ское страхование неработающего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291963,9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ленным пунктами 1.2 и 1.3 постановления Правител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от 15 ноября 2023 года № 1057-П «О денежных выплатах отдельным катег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областных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ников, определенным пунктом 2 и подпунктом «а» пункта 14 постановления Правительства Российской Федерации от 31 декабря 2022 года № 2568 и не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падающим под его действие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198807,7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198807,7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ленным пунктом 1.4 постановления Правител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 Саратовской области от 15 ноября 2023 года № 1057-П «О денежных выплатах отдельным катег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областных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торий (улучшение жилищных условий граждан,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6942076,9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5714838,4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5840970,6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1320485,3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1343588,4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1367670,1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663899,0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686887,3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710849,9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ния, в семью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лям за воспитание приемного ребенка (детей), и мат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риальное обеспечение приемных семей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лей, переданных под опеку (попечительство)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обеспечение деятельности по сохран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пустующих жилых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мещений, закрепленных за детьми-сиротами и дет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ми, оставшимися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653719,3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653719,3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653719,2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основную общеобразов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одному из родителей (законных представителей) ребенка-инвалида, воспитание и обучение которого по общеобразовательной программе дошкольного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разования осуществляется на дому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ющих образовательную программу дошкольного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 начального общего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на дому детей-инвалидов и детей, нуждающихся в длительном лечении, которые по состоянию здор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вья временно или постоянно не могут посещать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3402125,6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3444525,6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3544359,8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танием ребенка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31460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31460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531634,7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539966,3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553848,9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ного) капитала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215942,7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224178,3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232564,9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1471,6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214529,5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222763,3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231093,3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уровня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314992,0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314992,0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Региональные программы по повышению рождаем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уровня (в рамках достижения соотве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342419,1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350507,6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352375,4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деном «Родительская слава»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вающим на территории Саратовской области, восп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тывающим детей в возрасте от семнадцати до восе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надцати лет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5074,2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108051,6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112329,9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116779,4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106959,4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111237,7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115687,2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6477,5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6703,2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6449,0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6674,7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6975,2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7891,8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7848,3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8135,3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дении ребенка многодетным семьям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6616,5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6876,2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7150,4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6598,6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6858,3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автотранспорта (легкового автомобиля или ми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роавтобуса)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64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ществляющей образовательную деятельность на 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64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64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64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64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64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39993,9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64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39602,9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64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34357,6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39956,3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39565,3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4561,4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6389,4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6643,9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4535,8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6363,8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рого ребенка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189228,6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200129,4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209164,3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21338,2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22767,2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19379,7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21104,5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169615,2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178791,2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186397,1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168424,4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177600,4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185206,3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2219125,5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926380,2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928592,5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82235,6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82875,5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мьям при рождении (усыновлении) детей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лодых семей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детей-сирот и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2137705,4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844144,6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845717,0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из специализированного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по договорам найма специализированных жилых помещений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1251239,6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1251239,6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лицам из числа детей-сирот и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на прио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ретение благоустроенного жилого помещения в 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ственность или для полного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погашения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предоста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ленного на приобретение жилого помещения кредита (займа) по договору, обязательства заемщика по 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торому обеспечены ипотекой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жилыми пом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щениями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учреждений, подведомстве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с перевозкой между субъектами Российской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дерации, а также в пределах территорий государств 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2075189,7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2006816,6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1963138,9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1628949,1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1544094,4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1483439,0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140199,3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монт зданий стационарных организаций социального обслуживания, предназначенных для лиц, страда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щих психическими расстройствами (Реконструкция жилого корпуса ГАУ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«Михайловский дом-интернат для граждан, имеющих психические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стройства»)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уровня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ченности инвалидов и детей-инвалидов реабилитац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онными 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услугами, а также уро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 профессионального развития»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модерниз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реабилитационных организаций для инвалидов и детей-инвалидов (капитальный ремонт реабилитац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центра ГАУ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«Социально-оздоровительный центр «Лазурный»)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реабилитационных организаций для инвалидов и детей-инвалидов (капитальный ремонт реабилитац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центра ГАУ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«Социально-оздоровительный центр «Ударник»)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205155,4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193017,0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149220,8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(Строительство жилого корпуса на 68 койко-мест в ГАУ СО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ская область,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озрождение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д.2А)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(Строительство жилого корпуса на 68 койко-мест в ГАУ СО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обл., р-н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одлесное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д.12)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жилого корпуса на 68 койко-мест в ГАУ СО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озрождение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д.2А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58735,3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43571,6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45206,8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38932,6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40476,4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42082,5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19800,7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3095,2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1115479,7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1115479,7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1015839,8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1052739,4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1091111,5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98697,4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100626,8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102186,1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ведомственных информационных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защиты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областных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чимые мероприятия»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ление»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здоровья пожилых людей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тутов гражданского общества и поддержка социально ориентированных некоммерческих организаций 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общественно полезных (соц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альных) проектов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«Человек труда»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Всероссийского конкурса профессионального мастерства «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Лучший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профессии»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55700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55700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Специальная оценка условий труда в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вание социального партнерства»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организаций и повышения престижа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бочих профессий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лактики наркомании и противодействия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наркопр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ступности</w:t>
            </w:r>
            <w:proofErr w:type="spellEnd"/>
          </w:p>
        </w:tc>
        <w:tc>
          <w:tcPr>
            <w:tcW w:w="850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 на террит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помощи семье и детям с привлеч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нием ученых вузов по проблемам профилактики 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надзорности и правонарушений несовершеннолетних, в том числе задействованных в работе по судебному 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постс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дебному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361255,3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375121,6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389532,5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48879,4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50834,3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52867,5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22202,3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22862,6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23396,3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2670330,1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2686524,7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2438313,5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бесплатных услуг по спортивной медицине в соответствии с Законом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30 июля 2008 года № 220-ЗСО «О физической культуре и спорте»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622528,6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614448,5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327652,5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618028,6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609948,5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327652,5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396913,2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382904,5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94181,0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ленные пункты регионов Российской Федерации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создания модульных спортивных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оружений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ных» спортивных площадок (плоскостное спортивное сооружение)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202892,6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208188,6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213960,5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масс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вого спорта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возможностями здоровья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и проведение официальных физкультурных и массовых спортивных мероприятий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дельных тренеров по итогам проведения значимых официальных физкультурных мероприятий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 программ и проектов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1908500,3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1927888,8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1961219,6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1908500,3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1927888,8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1961219,6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72109,7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54139,3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50271,6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 дополнительного образования спортивной направленности требованиям федеральных станда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тов, санитарных норм и правил, требованиям прот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дополнительного образования спортивной направленности требованиям федеральных станда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тов, санитарных норм и правил, требованиям прот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6782,4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5282,4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ря для приведения организаций дополнительного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разования со специальным наименованием «спорти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ная школа», использующих в своих наименованиях слова «олимпийский»,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сурдли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пийский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или образованные на их основе слова или словосочетания, в нормативное состояние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1826130,6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1863489,5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1900688,0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подготовки высококвалифицированных спортсменов по олимпийским,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дельных спортсменов и тренеров за высокие спорти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34227,5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34523,1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35662,0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 на выставках и других оф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циальных мероприятиях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тронных и печатных средств массовой информации, коллегий по вопросам деятельности исполнительного органа области в сфере физической культуры и спо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материальной инфраструктуры министерства спорта области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информационно-коммуникационной кампании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28686,7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29782,3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30921,2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220924,2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223408,5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225979,4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издания литературно-художественного журнала «Волга – XXI век»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в целях размещения в официальных публикаторах в средствах массовой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89578D">
        <w:trPr>
          <w:trHeight w:val="277"/>
        </w:trPr>
        <w:tc>
          <w:tcPr>
            <w:tcW w:w="5813" w:type="dxa"/>
            <w:vAlign w:val="bottom"/>
          </w:tcPr>
          <w:p w:rsidR="0089578D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9578D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9578D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9578D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Merge w:val="restart"/>
            <w:vAlign w:val="bottom"/>
          </w:tcPr>
          <w:p w:rsidR="00F40EFC" w:rsidRDefault="00F40E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информационного освещения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в целях размещения в официальных публикаторах в средствах массовой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информационного освещения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121353,4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122630,4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123949,6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89221,8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89285,7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89343,7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«Повышение доступности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значимой информации»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выпуск, распространение и тиражирование социально значимых проектов в сфере средств массовой информации на территории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чатных средствах массовой информации, учрежде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органами местного самоуправления, и в сетевых изданиях данных печатных средств массовой инфо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самоупра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12321,8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12385,7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12443,7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информационного освещения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лей средств массовой информации при участии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общественных организаций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в сфере журналистики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на издание Книги Памяти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министерства информации и массовых коммуникаций области в 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 муниципального издания»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31619,5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32832,6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34093,8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го) долга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3508200,0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 (обслуживание долговых обязательств области, связанных с использованием бюджетных кредитов, полученных из федерального бюджета на строител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ство (реконструкцию), капитальный ремонт, ремонт и содержание автомобильных дорог общего пользов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(за исключением автомобильных дорог фед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рального значения), за счет средств областного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фонда)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11826424,7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5709615,5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5407737,7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субъектов Российской Федерации и муниципал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районов (муниципальных окр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гов, городских округов)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сированности местных бюджетов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6265395,7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540841,6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структурой земельных участков, предоставленных (подлежащих предоставлению) для жилищного стр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2157592,2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2157592,2</w:t>
            </w:r>
          </w:p>
        </w:tc>
        <w:tc>
          <w:tcPr>
            <w:tcW w:w="1701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строительству и реко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струкции </w:t>
            </w:r>
            <w:proofErr w:type="spellStart"/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очи</w:t>
            </w:r>
            <w:proofErr w:type="gramStart"/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c</w:t>
            </w:r>
            <w:proofErr w:type="gramEnd"/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тных</w:t>
            </w:r>
            <w:proofErr w:type="spellEnd"/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сооружений, в том числе на разр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ботку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(Строител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ство (реконструкция, в том числе с элементами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ставрации, техническое перевооружение) объектов государственной (муниципальной) собственности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701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 w:rsidP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тами реставрации, техническое перевооружение)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ектов государственной (муниципальной) собственн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992" w:type="dxa"/>
            <w:vAlign w:val="bottom"/>
          </w:tcPr>
          <w:p w:rsidR="00F40EFC" w:rsidRDefault="00F40EFC" w:rsidP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9578D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9578D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0EFC" w:rsidRDefault="0089578D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F40EFC" w:rsidRDefault="00F40EFC" w:rsidP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 и энергосбережения»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3013158,9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273005,9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крупнейших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ях области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2993158,9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253005,9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</w:t>
            </w:r>
            <w:proofErr w:type="gramEnd"/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фортного проживания граждан Саратовской области»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торий (2 этап)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рий (создание, реконструкция (модернизация), капитал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зательств МУПП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приятия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F40EFC" w:rsidRDefault="0089578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F40EFC" w:rsidRDefault="00F40E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0EFC">
        <w:trPr>
          <w:trHeight w:val="277"/>
        </w:trPr>
        <w:tc>
          <w:tcPr>
            <w:tcW w:w="5813" w:type="dxa"/>
            <w:vAlign w:val="bottom"/>
          </w:tcPr>
          <w:p w:rsidR="00F40EFC" w:rsidRDefault="0089578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40EFC" w:rsidRDefault="00F40E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203758902,6</w:t>
            </w:r>
          </w:p>
        </w:tc>
        <w:tc>
          <w:tcPr>
            <w:tcW w:w="1701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178546364,3</w:t>
            </w:r>
          </w:p>
        </w:tc>
        <w:tc>
          <w:tcPr>
            <w:tcW w:w="1559" w:type="dxa"/>
            <w:vAlign w:val="bottom"/>
          </w:tcPr>
          <w:p w:rsidR="00F40EFC" w:rsidRDefault="008957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188454089,5</w:t>
            </w:r>
          </w:p>
        </w:tc>
      </w:tr>
    </w:tbl>
    <w:p w:rsidR="00F40EFC" w:rsidRDefault="00F40EFC">
      <w:pPr>
        <w:rPr>
          <w:rFonts w:ascii="PT Astra Serif" w:hAnsi="PT Astra Serif"/>
          <w:sz w:val="24"/>
          <w:szCs w:val="24"/>
        </w:rPr>
      </w:pPr>
    </w:p>
    <w:sectPr w:rsidR="00F40EFC">
      <w:headerReference w:type="default" r:id="rId9"/>
      <w:pgSz w:w="16840" w:h="11907" w:orient="landscape"/>
      <w:pgMar w:top="992" w:right="1418" w:bottom="99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EFC" w:rsidRDefault="0089578D">
      <w:r>
        <w:separator/>
      </w:r>
    </w:p>
  </w:endnote>
  <w:endnote w:type="continuationSeparator" w:id="0">
    <w:p w:rsidR="00F40EFC" w:rsidRDefault="0089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Humnst777 Cn BT"/>
    <w:charset w:val="00"/>
    <w:family w:val="auto"/>
    <w:pitch w:val="default"/>
  </w:font>
  <w:font w:name="Consultan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EFC" w:rsidRDefault="0089578D">
      <w:r>
        <w:separator/>
      </w:r>
    </w:p>
  </w:footnote>
  <w:footnote w:type="continuationSeparator" w:id="0">
    <w:p w:rsidR="00F40EFC" w:rsidRDefault="00895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EFC" w:rsidRDefault="0089578D">
    <w:pPr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 xml:space="preserve"> PAGE   \* MERGEFORMAT </w:instrText>
    </w:r>
    <w:r>
      <w:rPr>
        <w:rFonts w:ascii="PT Astra Serif" w:hAnsi="PT Astra Serif"/>
        <w:sz w:val="24"/>
        <w:szCs w:val="24"/>
      </w:rPr>
      <w:fldChar w:fldCharType="separate"/>
    </w:r>
    <w:r w:rsidR="00CA035A">
      <w:rPr>
        <w:rFonts w:ascii="PT Astra Serif" w:hAnsi="PT Astra Serif"/>
        <w:noProof/>
        <w:sz w:val="24"/>
        <w:szCs w:val="24"/>
      </w:rPr>
      <w:t>217</w:t>
    </w:r>
    <w:r>
      <w:rPr>
        <w:rFonts w:ascii="PT Astra Serif" w:hAnsi="PT Astra Serif"/>
        <w:sz w:val="24"/>
        <w:szCs w:val="24"/>
      </w:rPr>
      <w:fldChar w:fldCharType="end"/>
    </w:r>
  </w:p>
  <w:p w:rsidR="00F40EFC" w:rsidRDefault="00F40EF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FC"/>
    <w:rsid w:val="0089578D"/>
    <w:rsid w:val="009F5A2A"/>
    <w:rsid w:val="00CA035A"/>
    <w:rsid w:val="00F4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Pr>
      <w:strike w:val="0"/>
      <w:color w:val="068FAB"/>
      <w:u w:val="none"/>
    </w:rPr>
  </w:style>
  <w:style w:type="table" w:styleId="a9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pPr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pPr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">
    <w:name w:val="caption"/>
    <w:basedOn w:val="a"/>
    <w:next w:val="a"/>
    <w:link w:val="af0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Balloon Text"/>
    <w:basedOn w:val="a"/>
    <w:link w:val="af2"/>
    <w:unhideWhenUsed/>
    <w:qFormat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qFormat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3">
    <w:name w:val="Òåêñò äîêóìåíòà"/>
    <w:basedOn w:val="a"/>
    <w:pPr>
      <w:ind w:firstLine="720"/>
      <w:jc w:val="both"/>
    </w:pPr>
    <w:rPr>
      <w:sz w:val="28"/>
    </w:rPr>
  </w:style>
  <w:style w:type="paragraph" w:styleId="af4">
    <w:name w:val="header"/>
    <w:basedOn w:val="a"/>
    <w:link w:val="af5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qFormat/>
    <w:rPr>
      <w:rFonts w:ascii="Times New Roman" w:hAnsi="Times New Roman"/>
      <w:sz w:val="20"/>
      <w:lang w:eastAsia="ru-RU"/>
    </w:rPr>
  </w:style>
  <w:style w:type="paragraph" w:styleId="af6">
    <w:name w:val="footer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qFormat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styleId="af8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9">
    <w:name w:val="Body Text Indent"/>
    <w:basedOn w:val="a"/>
    <w:link w:val="afa"/>
    <w:uiPriority w:val="99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Pr>
      <w:rFonts w:ascii="Times New Roman" w:hAnsi="Times New Roman"/>
      <w:sz w:val="20"/>
      <w:lang w:eastAsia="ru-RU"/>
    </w:rPr>
  </w:style>
  <w:style w:type="paragraph" w:styleId="afb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b"/>
    <w:uiPriority w:val="9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6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d">
    <w:name w:val="Body Text"/>
    <w:basedOn w:val="a"/>
    <w:link w:val="afe"/>
    <w:uiPriority w:val="9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Pr>
      <w:rFonts w:ascii="Times New Roman" w:hAnsi="Times New Roman"/>
      <w:sz w:val="20"/>
      <w:lang w:eastAsia="ru-RU"/>
    </w:rPr>
  </w:style>
  <w:style w:type="paragraph" w:customStyle="1" w:styleId="aff">
    <w:name w:val="Êîãäà ïðèíÿò"/>
    <w:basedOn w:val="a"/>
    <w:next w:val="af3"/>
    <w:uiPriority w:val="99"/>
    <w:pPr>
      <w:spacing w:after="480"/>
      <w:jc w:val="both"/>
    </w:pPr>
    <w:rPr>
      <w:i/>
      <w:sz w:val="28"/>
    </w:rPr>
  </w:style>
  <w:style w:type="paragraph" w:customStyle="1" w:styleId="aff0">
    <w:name w:val="Íàçâàíèå çàêîíà"/>
    <w:basedOn w:val="a"/>
    <w:next w:val="af3"/>
    <w:uiPriority w:val="99"/>
    <w:pPr>
      <w:spacing w:after="480"/>
      <w:jc w:val="center"/>
    </w:pPr>
    <w:rPr>
      <w:b/>
      <w:sz w:val="36"/>
    </w:rPr>
  </w:style>
  <w:style w:type="paragraph" w:customStyle="1" w:styleId="aff1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2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f3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qFormat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qFormat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4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uiPriority w:val="99"/>
  </w:style>
  <w:style w:type="character" w:customStyle="1" w:styleId="aff8">
    <w:name w:val="Текст сноски Знак"/>
    <w:basedOn w:val="a0"/>
    <w:link w:val="aff7"/>
    <w:uiPriority w:val="99"/>
    <w:qFormat/>
    <w:rPr>
      <w:rFonts w:ascii="Times New Roman" w:hAnsi="Times New Roman"/>
      <w:sz w:val="20"/>
      <w:lang w:eastAsia="ru-RU"/>
    </w:rPr>
  </w:style>
  <w:style w:type="character" w:styleId="aff9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a">
    <w:name w:val="Символ нумерации"/>
    <w:qFormat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d"/>
    <w:qFormat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d">
    <w:name w:val="Содержимое таблицы"/>
    <w:basedOn w:val="a"/>
    <w:qFormat/>
    <w:pPr>
      <w:suppressLineNumbers/>
    </w:pPr>
    <w:rPr>
      <w:sz w:val="24"/>
      <w:lang w:eastAsia="ar-SA"/>
    </w:r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f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f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0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character" w:customStyle="1" w:styleId="highlightsearch4">
    <w:name w:val="highlightsearch4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0">
    <w:name w:val="Название объекта Знак"/>
    <w:link w:val="af"/>
    <w:uiPriority w:val="99"/>
    <w:qFormat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</w:style>
  <w:style w:type="character" w:customStyle="1" w:styleId="afffe">
    <w:name w:val="Текст концевой сноски Знак"/>
    <w:basedOn w:val="a0"/>
    <w:link w:val="afffd"/>
    <w:uiPriority w:val="99"/>
    <w:semiHidden/>
    <w:qFormat/>
    <w:rPr>
      <w:rFonts w:ascii="Times New Roman" w:hAnsi="Times New Roman"/>
      <w:sz w:val="20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</w:style>
  <w:style w:type="paragraph" w:styleId="47">
    <w:name w:val="toc 4"/>
    <w:basedOn w:val="a"/>
    <w:next w:val="a"/>
    <w:unhideWhenUsed/>
    <w:pPr>
      <w:spacing w:after="57"/>
      <w:ind w:left="850"/>
    </w:p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ff0">
    <w:name w:val="TOC Heading"/>
    <w:uiPriority w:val="39"/>
    <w:unhideWhenUsed/>
    <w:qFormat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qFormat/>
  </w:style>
  <w:style w:type="paragraph" w:customStyle="1" w:styleId="1f7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2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a">
    <w:name w:val="Выделенная цитата Знак1"/>
    <w:uiPriority w:val="3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2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c">
    <w:name w:val="index 1"/>
    <w:basedOn w:val="a"/>
    <w:next w:val="a"/>
    <w:uiPriority w:val="99"/>
    <w:semiHidden/>
    <w:unhideWhenUsed/>
    <w:pPr>
      <w:ind w:left="200" w:hanging="200"/>
    </w:pPr>
    <w:rPr>
      <w:rFonts w:ascii="Calibri" w:eastAsia="Calibri" w:hAnsi="Calibri"/>
      <w:lang w:eastAsia="zh-CN"/>
    </w:rPr>
  </w:style>
  <w:style w:type="paragraph" w:styleId="affff4">
    <w:name w:val="index heading"/>
    <w:basedOn w:val="a"/>
    <w:qFormat/>
    <w:pPr>
      <w:suppressLineNumbers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Pr>
      <w:rFonts w:ascii="Cambria" w:eastAsia="Arial" w:hAnsi="Cambria" w:cs="Times New Roman"/>
      <w:color w:val="17365D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/>
    </w:rPr>
  </w:style>
  <w:style w:type="paragraph" w:customStyle="1" w:styleId="affff5">
    <w:name w:val="Верхний и нижний колонтитулы"/>
    <w:basedOn w:val="a"/>
    <w:qFormat/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e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Autospacing="1"/>
    </w:pPr>
    <w:rPr>
      <w:sz w:val="16"/>
      <w:szCs w:val="16"/>
    </w:rPr>
  </w:style>
  <w:style w:type="paragraph" w:customStyle="1" w:styleId="msg">
    <w:name w:val="msg"/>
    <w:basedOn w:val="a"/>
    <w:qFormat/>
    <w:pPr>
      <w:spacing w:beforeAutospacing="1" w:afterAutospacing="1"/>
      <w:jc w:val="both"/>
    </w:pPr>
    <w:rPr>
      <w:sz w:val="18"/>
      <w:szCs w:val="18"/>
    </w:rPr>
  </w:style>
  <w:style w:type="paragraph" w:customStyle="1" w:styleId="affff6">
    <w:name w:val="Код"/>
    <w:basedOn w:val="1ff"/>
    <w:next w:val="2f6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6"/>
    <w:pPr>
      <w:keepNext/>
      <w:keepLines/>
      <w:spacing w:before="480"/>
      <w:jc w:val="center"/>
    </w:pPr>
    <w:rPr>
      <w:rFonts w:ascii="Arial" w:hAnsi="Arial"/>
      <w:b/>
      <w:caps/>
      <w:sz w:val="32"/>
    </w:rPr>
  </w:style>
  <w:style w:type="paragraph" w:customStyle="1" w:styleId="affff7">
    <w:name w:val="Поселки"/>
    <w:basedOn w:val="3c"/>
    <w:next w:val="affff8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7"/>
    <w:pPr>
      <w:keepNext/>
      <w:keepLines/>
      <w:spacing w:before="480"/>
      <w:jc w:val="center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pPr>
      <w:keepNext/>
      <w:jc w:val="both"/>
      <w:outlineLvl w:val="3"/>
    </w:pPr>
    <w:rPr>
      <w:b/>
      <w:sz w:val="28"/>
    </w:rPr>
  </w:style>
  <w:style w:type="paragraph" w:customStyle="1" w:styleId="affff9">
    <w:name w:val="текст сноски"/>
    <w:basedOn w:val="a"/>
    <w:pPr>
      <w:keepLines/>
      <w:spacing w:line="288" w:lineRule="auto"/>
      <w:ind w:left="142" w:hanging="142"/>
      <w:jc w:val="both"/>
    </w:pPr>
    <w:rPr>
      <w:sz w:val="28"/>
    </w:rPr>
  </w:style>
  <w:style w:type="paragraph" w:customStyle="1" w:styleId="affffa">
    <w:name w:val="ФИО"/>
    <w:basedOn w:val="a"/>
    <w:next w:val="affff8"/>
    <w:pPr>
      <w:keepLines/>
      <w:tabs>
        <w:tab w:val="left" w:pos="284"/>
        <w:tab w:val="left" w:pos="5670"/>
        <w:tab w:val="left" w:pos="7513"/>
      </w:tabs>
    </w:pPr>
    <w:rPr>
      <w:rFonts w:ascii="Arial" w:hAnsi="Arial"/>
      <w:sz w:val="24"/>
    </w:rPr>
  </w:style>
  <w:style w:type="paragraph" w:customStyle="1" w:styleId="affff8">
    <w:name w:val="Должность"/>
    <w:basedOn w:val="a"/>
    <w:next w:val="affffa"/>
    <w:pPr>
      <w:keepNext/>
      <w:keepLines/>
      <w:tabs>
        <w:tab w:val="left" w:pos="284"/>
      </w:tabs>
      <w:spacing w:before="180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pPr>
      <w:tabs>
        <w:tab w:val="right" w:leader="dot" w:pos="9355"/>
      </w:tabs>
      <w:spacing w:line="264" w:lineRule="auto"/>
      <w:jc w:val="both"/>
    </w:pPr>
    <w:rPr>
      <w:rFonts w:ascii="Arial" w:hAnsi="Arial"/>
      <w:b/>
      <w:sz w:val="28"/>
    </w:rPr>
  </w:style>
  <w:style w:type="paragraph" w:customStyle="1" w:styleId="Heading">
    <w:name w:val="Heading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Pr>
      <w:rFonts w:ascii="Consultant" w:hAnsi="Consultant"/>
    </w:rPr>
  </w:style>
  <w:style w:type="character" w:customStyle="1" w:styleId="affffb">
    <w:name w:val="Основной шрифт"/>
  </w:style>
  <w:style w:type="paragraph" w:customStyle="1" w:styleId="affffc">
    <w:name w:val="оглл"/>
    <w:basedOn w:val="1ff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</w:style>
  <w:style w:type="numbering" w:customStyle="1" w:styleId="49">
    <w:name w:val="Нет списка4"/>
    <w:next w:val="a2"/>
    <w:uiPriority w:val="99"/>
    <w:semiHidden/>
    <w:unhideWhenUsed/>
  </w:style>
  <w:style w:type="paragraph" w:customStyle="1" w:styleId="xl119">
    <w:name w:val="xl119"/>
    <w:basedOn w:val="a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</w:style>
  <w:style w:type="numbering" w:customStyle="1" w:styleId="315">
    <w:name w:val="Нет списка31"/>
    <w:next w:val="a2"/>
    <w:uiPriority w:val="99"/>
    <w:semiHidden/>
    <w:unhideWhenUsed/>
  </w:style>
  <w:style w:type="numbering" w:customStyle="1" w:styleId="412">
    <w:name w:val="Нет списка41"/>
    <w:next w:val="a2"/>
    <w:uiPriority w:val="99"/>
    <w:semiHidden/>
    <w:unhideWhenUsed/>
  </w:style>
  <w:style w:type="numbering" w:customStyle="1" w:styleId="67">
    <w:name w:val="Нет списка6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</w:style>
  <w:style w:type="numbering" w:customStyle="1" w:styleId="322">
    <w:name w:val="Нет списка32"/>
    <w:next w:val="a2"/>
    <w:uiPriority w:val="99"/>
    <w:semiHidden/>
    <w:unhideWhenUsed/>
  </w:style>
  <w:style w:type="numbering" w:customStyle="1" w:styleId="420">
    <w:name w:val="Нет списка42"/>
    <w:next w:val="a2"/>
    <w:uiPriority w:val="99"/>
    <w:semiHidden/>
    <w:unhideWhenUsed/>
  </w:style>
  <w:style w:type="numbering" w:customStyle="1" w:styleId="77">
    <w:name w:val="Нет списка7"/>
    <w:next w:val="a2"/>
    <w:uiPriority w:val="99"/>
    <w:semiHidden/>
    <w:unhideWhenUsed/>
  </w:style>
  <w:style w:type="table" w:customStyle="1" w:styleId="57">
    <w:name w:val="Сетка таблицы5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31">
    <w:name w:val="Сетка таблицы1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</w:style>
  <w:style w:type="table" w:customStyle="1" w:styleId="TableGridLight11">
    <w:name w:val="Table Grid Light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</w:style>
  <w:style w:type="table" w:customStyle="1" w:styleId="1111">
    <w:name w:val="Сетка таблицы1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</w:style>
  <w:style w:type="table" w:customStyle="1" w:styleId="TableGridLight21">
    <w:name w:val="Table Grid Light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</w:style>
  <w:style w:type="table" w:customStyle="1" w:styleId="1211">
    <w:name w:val="Сетка таблицы12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</w:style>
  <w:style w:type="numbering" w:customStyle="1" w:styleId="141">
    <w:name w:val="Нет списка141"/>
    <w:next w:val="a2"/>
    <w:uiPriority w:val="99"/>
    <w:semiHidden/>
    <w:unhideWhenUsed/>
  </w:style>
  <w:style w:type="table" w:customStyle="1" w:styleId="930">
    <w:name w:val="Сетка таблицы9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Pr>
      <w:strike w:val="0"/>
      <w:color w:val="068FAB"/>
      <w:u w:val="none"/>
    </w:rPr>
  </w:style>
  <w:style w:type="table" w:styleId="a9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pPr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pPr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">
    <w:name w:val="caption"/>
    <w:basedOn w:val="a"/>
    <w:next w:val="a"/>
    <w:link w:val="af0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Balloon Text"/>
    <w:basedOn w:val="a"/>
    <w:link w:val="af2"/>
    <w:unhideWhenUsed/>
    <w:qFormat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qFormat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3">
    <w:name w:val="Òåêñò äîêóìåíòà"/>
    <w:basedOn w:val="a"/>
    <w:pPr>
      <w:ind w:firstLine="720"/>
      <w:jc w:val="both"/>
    </w:pPr>
    <w:rPr>
      <w:sz w:val="28"/>
    </w:rPr>
  </w:style>
  <w:style w:type="paragraph" w:styleId="af4">
    <w:name w:val="header"/>
    <w:basedOn w:val="a"/>
    <w:link w:val="af5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qFormat/>
    <w:rPr>
      <w:rFonts w:ascii="Times New Roman" w:hAnsi="Times New Roman"/>
      <w:sz w:val="20"/>
      <w:lang w:eastAsia="ru-RU"/>
    </w:rPr>
  </w:style>
  <w:style w:type="paragraph" w:styleId="af6">
    <w:name w:val="footer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qFormat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styleId="af8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9">
    <w:name w:val="Body Text Indent"/>
    <w:basedOn w:val="a"/>
    <w:link w:val="afa"/>
    <w:uiPriority w:val="99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Pr>
      <w:rFonts w:ascii="Times New Roman" w:hAnsi="Times New Roman"/>
      <w:sz w:val="20"/>
      <w:lang w:eastAsia="ru-RU"/>
    </w:rPr>
  </w:style>
  <w:style w:type="paragraph" w:styleId="afb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b"/>
    <w:uiPriority w:val="9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6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d">
    <w:name w:val="Body Text"/>
    <w:basedOn w:val="a"/>
    <w:link w:val="afe"/>
    <w:uiPriority w:val="9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Pr>
      <w:rFonts w:ascii="Times New Roman" w:hAnsi="Times New Roman"/>
      <w:sz w:val="20"/>
      <w:lang w:eastAsia="ru-RU"/>
    </w:rPr>
  </w:style>
  <w:style w:type="paragraph" w:customStyle="1" w:styleId="aff">
    <w:name w:val="Êîãäà ïðèíÿò"/>
    <w:basedOn w:val="a"/>
    <w:next w:val="af3"/>
    <w:uiPriority w:val="99"/>
    <w:pPr>
      <w:spacing w:after="480"/>
      <w:jc w:val="both"/>
    </w:pPr>
    <w:rPr>
      <w:i/>
      <w:sz w:val="28"/>
    </w:rPr>
  </w:style>
  <w:style w:type="paragraph" w:customStyle="1" w:styleId="aff0">
    <w:name w:val="Íàçâàíèå çàêîíà"/>
    <w:basedOn w:val="a"/>
    <w:next w:val="af3"/>
    <w:uiPriority w:val="99"/>
    <w:pPr>
      <w:spacing w:after="480"/>
      <w:jc w:val="center"/>
    </w:pPr>
    <w:rPr>
      <w:b/>
      <w:sz w:val="36"/>
    </w:rPr>
  </w:style>
  <w:style w:type="paragraph" w:customStyle="1" w:styleId="aff1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2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f3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qFormat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qFormat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4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uiPriority w:val="99"/>
  </w:style>
  <w:style w:type="character" w:customStyle="1" w:styleId="aff8">
    <w:name w:val="Текст сноски Знак"/>
    <w:basedOn w:val="a0"/>
    <w:link w:val="aff7"/>
    <w:uiPriority w:val="99"/>
    <w:qFormat/>
    <w:rPr>
      <w:rFonts w:ascii="Times New Roman" w:hAnsi="Times New Roman"/>
      <w:sz w:val="20"/>
      <w:lang w:eastAsia="ru-RU"/>
    </w:rPr>
  </w:style>
  <w:style w:type="character" w:styleId="aff9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a">
    <w:name w:val="Символ нумерации"/>
    <w:qFormat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d"/>
    <w:qFormat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d">
    <w:name w:val="Содержимое таблицы"/>
    <w:basedOn w:val="a"/>
    <w:qFormat/>
    <w:pPr>
      <w:suppressLineNumbers/>
    </w:pPr>
    <w:rPr>
      <w:sz w:val="24"/>
      <w:lang w:eastAsia="ar-SA"/>
    </w:r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f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f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0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character" w:customStyle="1" w:styleId="highlightsearch4">
    <w:name w:val="highlightsearch4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0">
    <w:name w:val="Название объекта Знак"/>
    <w:link w:val="af"/>
    <w:uiPriority w:val="99"/>
    <w:qFormat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</w:style>
  <w:style w:type="character" w:customStyle="1" w:styleId="afffe">
    <w:name w:val="Текст концевой сноски Знак"/>
    <w:basedOn w:val="a0"/>
    <w:link w:val="afffd"/>
    <w:uiPriority w:val="99"/>
    <w:semiHidden/>
    <w:qFormat/>
    <w:rPr>
      <w:rFonts w:ascii="Times New Roman" w:hAnsi="Times New Roman"/>
      <w:sz w:val="20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</w:style>
  <w:style w:type="paragraph" w:styleId="47">
    <w:name w:val="toc 4"/>
    <w:basedOn w:val="a"/>
    <w:next w:val="a"/>
    <w:unhideWhenUsed/>
    <w:pPr>
      <w:spacing w:after="57"/>
      <w:ind w:left="850"/>
    </w:p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ff0">
    <w:name w:val="TOC Heading"/>
    <w:uiPriority w:val="39"/>
    <w:unhideWhenUsed/>
    <w:qFormat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qFormat/>
  </w:style>
  <w:style w:type="paragraph" w:customStyle="1" w:styleId="1f7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2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a">
    <w:name w:val="Выделенная цитата Знак1"/>
    <w:uiPriority w:val="3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2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c">
    <w:name w:val="index 1"/>
    <w:basedOn w:val="a"/>
    <w:next w:val="a"/>
    <w:uiPriority w:val="99"/>
    <w:semiHidden/>
    <w:unhideWhenUsed/>
    <w:pPr>
      <w:ind w:left="200" w:hanging="200"/>
    </w:pPr>
    <w:rPr>
      <w:rFonts w:ascii="Calibri" w:eastAsia="Calibri" w:hAnsi="Calibri"/>
      <w:lang w:eastAsia="zh-CN"/>
    </w:rPr>
  </w:style>
  <w:style w:type="paragraph" w:styleId="affff4">
    <w:name w:val="index heading"/>
    <w:basedOn w:val="a"/>
    <w:qFormat/>
    <w:pPr>
      <w:suppressLineNumbers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Pr>
      <w:rFonts w:ascii="Cambria" w:eastAsia="Arial" w:hAnsi="Cambria" w:cs="Times New Roman"/>
      <w:color w:val="17365D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/>
    </w:rPr>
  </w:style>
  <w:style w:type="paragraph" w:customStyle="1" w:styleId="affff5">
    <w:name w:val="Верхний и нижний колонтитулы"/>
    <w:basedOn w:val="a"/>
    <w:qFormat/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e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Autospacing="1"/>
    </w:pPr>
    <w:rPr>
      <w:sz w:val="16"/>
      <w:szCs w:val="16"/>
    </w:rPr>
  </w:style>
  <w:style w:type="paragraph" w:customStyle="1" w:styleId="msg">
    <w:name w:val="msg"/>
    <w:basedOn w:val="a"/>
    <w:qFormat/>
    <w:pPr>
      <w:spacing w:beforeAutospacing="1" w:afterAutospacing="1"/>
      <w:jc w:val="both"/>
    </w:pPr>
    <w:rPr>
      <w:sz w:val="18"/>
      <w:szCs w:val="18"/>
    </w:rPr>
  </w:style>
  <w:style w:type="paragraph" w:customStyle="1" w:styleId="affff6">
    <w:name w:val="Код"/>
    <w:basedOn w:val="1ff"/>
    <w:next w:val="2f6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6"/>
    <w:pPr>
      <w:keepNext/>
      <w:keepLines/>
      <w:spacing w:before="480"/>
      <w:jc w:val="center"/>
    </w:pPr>
    <w:rPr>
      <w:rFonts w:ascii="Arial" w:hAnsi="Arial"/>
      <w:b/>
      <w:caps/>
      <w:sz w:val="32"/>
    </w:rPr>
  </w:style>
  <w:style w:type="paragraph" w:customStyle="1" w:styleId="affff7">
    <w:name w:val="Поселки"/>
    <w:basedOn w:val="3c"/>
    <w:next w:val="affff8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7"/>
    <w:pPr>
      <w:keepNext/>
      <w:keepLines/>
      <w:spacing w:before="480"/>
      <w:jc w:val="center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pPr>
      <w:keepNext/>
      <w:jc w:val="both"/>
      <w:outlineLvl w:val="3"/>
    </w:pPr>
    <w:rPr>
      <w:b/>
      <w:sz w:val="28"/>
    </w:rPr>
  </w:style>
  <w:style w:type="paragraph" w:customStyle="1" w:styleId="affff9">
    <w:name w:val="текст сноски"/>
    <w:basedOn w:val="a"/>
    <w:pPr>
      <w:keepLines/>
      <w:spacing w:line="288" w:lineRule="auto"/>
      <w:ind w:left="142" w:hanging="142"/>
      <w:jc w:val="both"/>
    </w:pPr>
    <w:rPr>
      <w:sz w:val="28"/>
    </w:rPr>
  </w:style>
  <w:style w:type="paragraph" w:customStyle="1" w:styleId="affffa">
    <w:name w:val="ФИО"/>
    <w:basedOn w:val="a"/>
    <w:next w:val="affff8"/>
    <w:pPr>
      <w:keepLines/>
      <w:tabs>
        <w:tab w:val="left" w:pos="284"/>
        <w:tab w:val="left" w:pos="5670"/>
        <w:tab w:val="left" w:pos="7513"/>
      </w:tabs>
    </w:pPr>
    <w:rPr>
      <w:rFonts w:ascii="Arial" w:hAnsi="Arial"/>
      <w:sz w:val="24"/>
    </w:rPr>
  </w:style>
  <w:style w:type="paragraph" w:customStyle="1" w:styleId="affff8">
    <w:name w:val="Должность"/>
    <w:basedOn w:val="a"/>
    <w:next w:val="affffa"/>
    <w:pPr>
      <w:keepNext/>
      <w:keepLines/>
      <w:tabs>
        <w:tab w:val="left" w:pos="284"/>
      </w:tabs>
      <w:spacing w:before="180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pPr>
      <w:tabs>
        <w:tab w:val="right" w:leader="dot" w:pos="9355"/>
      </w:tabs>
      <w:spacing w:line="264" w:lineRule="auto"/>
      <w:jc w:val="both"/>
    </w:pPr>
    <w:rPr>
      <w:rFonts w:ascii="Arial" w:hAnsi="Arial"/>
      <w:b/>
      <w:sz w:val="28"/>
    </w:rPr>
  </w:style>
  <w:style w:type="paragraph" w:customStyle="1" w:styleId="Heading">
    <w:name w:val="Heading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Pr>
      <w:rFonts w:ascii="Consultant" w:hAnsi="Consultant"/>
    </w:rPr>
  </w:style>
  <w:style w:type="character" w:customStyle="1" w:styleId="affffb">
    <w:name w:val="Основной шрифт"/>
  </w:style>
  <w:style w:type="paragraph" w:customStyle="1" w:styleId="affffc">
    <w:name w:val="оглл"/>
    <w:basedOn w:val="1ff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</w:style>
  <w:style w:type="numbering" w:customStyle="1" w:styleId="49">
    <w:name w:val="Нет списка4"/>
    <w:next w:val="a2"/>
    <w:uiPriority w:val="99"/>
    <w:semiHidden/>
    <w:unhideWhenUsed/>
  </w:style>
  <w:style w:type="paragraph" w:customStyle="1" w:styleId="xl119">
    <w:name w:val="xl119"/>
    <w:basedOn w:val="a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</w:style>
  <w:style w:type="numbering" w:customStyle="1" w:styleId="315">
    <w:name w:val="Нет списка31"/>
    <w:next w:val="a2"/>
    <w:uiPriority w:val="99"/>
    <w:semiHidden/>
    <w:unhideWhenUsed/>
  </w:style>
  <w:style w:type="numbering" w:customStyle="1" w:styleId="412">
    <w:name w:val="Нет списка41"/>
    <w:next w:val="a2"/>
    <w:uiPriority w:val="99"/>
    <w:semiHidden/>
    <w:unhideWhenUsed/>
  </w:style>
  <w:style w:type="numbering" w:customStyle="1" w:styleId="67">
    <w:name w:val="Нет списка6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</w:style>
  <w:style w:type="numbering" w:customStyle="1" w:styleId="322">
    <w:name w:val="Нет списка32"/>
    <w:next w:val="a2"/>
    <w:uiPriority w:val="99"/>
    <w:semiHidden/>
    <w:unhideWhenUsed/>
  </w:style>
  <w:style w:type="numbering" w:customStyle="1" w:styleId="420">
    <w:name w:val="Нет списка42"/>
    <w:next w:val="a2"/>
    <w:uiPriority w:val="99"/>
    <w:semiHidden/>
    <w:unhideWhenUsed/>
  </w:style>
  <w:style w:type="numbering" w:customStyle="1" w:styleId="77">
    <w:name w:val="Нет списка7"/>
    <w:next w:val="a2"/>
    <w:uiPriority w:val="99"/>
    <w:semiHidden/>
    <w:unhideWhenUsed/>
  </w:style>
  <w:style w:type="table" w:customStyle="1" w:styleId="57">
    <w:name w:val="Сетка таблицы5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31">
    <w:name w:val="Сетка таблицы1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</w:style>
  <w:style w:type="table" w:customStyle="1" w:styleId="TableGridLight11">
    <w:name w:val="Table Grid Light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</w:style>
  <w:style w:type="table" w:customStyle="1" w:styleId="1111">
    <w:name w:val="Сетка таблицы1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</w:style>
  <w:style w:type="table" w:customStyle="1" w:styleId="TableGridLight21">
    <w:name w:val="Table Grid Light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</w:style>
  <w:style w:type="table" w:customStyle="1" w:styleId="1211">
    <w:name w:val="Сетка таблицы12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</w:style>
  <w:style w:type="numbering" w:customStyle="1" w:styleId="141">
    <w:name w:val="Нет списка141"/>
    <w:next w:val="a2"/>
    <w:uiPriority w:val="99"/>
    <w:semiHidden/>
    <w:unhideWhenUsed/>
  </w:style>
  <w:style w:type="table" w:customStyle="1" w:styleId="930">
    <w:name w:val="Сетка таблицы9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8E47B-C37A-4963-8968-1C82B7773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217</Pages>
  <Words>63622</Words>
  <Characters>362648</Characters>
  <Application>Microsoft Office Word</Application>
  <DocSecurity>0</DocSecurity>
  <Lines>3022</Lines>
  <Paragraphs>850</Paragraphs>
  <ScaleCrop>false</ScaleCrop>
  <Company/>
  <LinksUpToDate>false</LinksUpToDate>
  <CharactersWithSpaces>425420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22</cp:revision>
  <dcterms:created xsi:type="dcterms:W3CDTF">2025-10-21T14:06:00Z</dcterms:created>
  <dcterms:modified xsi:type="dcterms:W3CDTF">2025-12-09T10:21:00Z</dcterms:modified>
</cp:coreProperties>
</file>